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E6" w:rsidRPr="007105E6" w:rsidRDefault="00B61F7A" w:rsidP="007105E6">
      <w:pPr>
        <w:spacing w:after="0" w:line="240" w:lineRule="auto"/>
        <w:jc w:val="center"/>
        <w:rPr>
          <w:sz w:val="32"/>
        </w:rPr>
      </w:pPr>
      <w:r w:rsidRPr="007105E6">
        <w:rPr>
          <w:sz w:val="32"/>
        </w:rPr>
        <w:t>L'essentiel de l'opticien</w:t>
      </w:r>
    </w:p>
    <w:p w:rsidR="009579A3" w:rsidRDefault="00B61F7A" w:rsidP="007105E6">
      <w:pPr>
        <w:spacing w:after="0" w:line="240" w:lineRule="auto"/>
        <w:jc w:val="center"/>
      </w:pPr>
      <w:r w:rsidRPr="007105E6">
        <w:rPr>
          <w:b/>
          <w:sz w:val="32"/>
        </w:rPr>
        <w:t>Gestion, communication, réglementation</w:t>
      </w:r>
      <w:r w:rsidRPr="00B61F7A">
        <w:br/>
      </w:r>
    </w:p>
    <w:p w:rsidR="007105E6" w:rsidRDefault="007105E6" w:rsidP="007105E6"/>
    <w:p w:rsidR="007105E6" w:rsidRPr="007105E6" w:rsidRDefault="007105E6" w:rsidP="007105E6">
      <w:pPr>
        <w:pBdr>
          <w:bottom w:val="single" w:sz="12" w:space="1" w:color="auto"/>
        </w:pBdr>
        <w:jc w:val="center"/>
        <w:rPr>
          <w:b/>
          <w:sz w:val="44"/>
        </w:rPr>
      </w:pPr>
      <w:r w:rsidRPr="007105E6">
        <w:rPr>
          <w:b/>
          <w:sz w:val="44"/>
        </w:rPr>
        <w:t>SOMMAIRE</w:t>
      </w:r>
    </w:p>
    <w:p w:rsidR="007105E6" w:rsidRDefault="007105E6" w:rsidP="007105E6"/>
    <w:p w:rsidR="007105E6" w:rsidRDefault="007105E6" w:rsidP="007105E6">
      <w:pPr>
        <w:pStyle w:val="NormalWeb"/>
        <w:spacing w:before="0" w:beforeAutospacing="0"/>
      </w:pPr>
      <w:r>
        <w:t xml:space="preserve">Abréviations et acronymes </w:t>
      </w:r>
    </w:p>
    <w:p w:rsidR="007105E6" w:rsidRDefault="007105E6" w:rsidP="007105E6">
      <w:pPr>
        <w:pStyle w:val="NormalWeb"/>
        <w:spacing w:before="0" w:beforeAutospacing="0"/>
      </w:pPr>
      <w:r>
        <w:t xml:space="preserve">Introduction </w:t>
      </w:r>
      <w:bookmarkStart w:id="0" w:name="_GoBack"/>
      <w:bookmarkEnd w:id="0"/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 xml:space="preserve">Partie 1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>Créer son magasin</w:t>
      </w:r>
      <w:r>
        <w:t xml:space="preserve">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1. Étude de la zone de chalandise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2. Relations avec les </w:t>
      </w:r>
      <w:proofErr w:type="spellStart"/>
      <w:r>
        <w:t>OCAM</w:t>
      </w:r>
      <w:proofErr w:type="spellEnd"/>
      <w:r>
        <w:t xml:space="preserve">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3. Le bail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4. Choix de la forme juridique et statut du dirigeant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5. L’aménagement du magasin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6. L’assortiment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7. Le compte d’exploitation prévisionnel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8. Le financement du projet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9. Réglementation juridique à respecter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10. Tâches d’avant ouverture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 xml:space="preserve">Partie 2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>Reprendre un magasin</w:t>
      </w:r>
      <w:r>
        <w:t xml:space="preserve">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11. Diagnostic économique et financier du magasin à reprendre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12. Diagnostic « opérationnel »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13. Bail commercial – affaire d’optique à reprendre </w:t>
      </w:r>
    </w:p>
    <w:p w:rsidR="007105E6" w:rsidRDefault="007105E6" w:rsidP="007105E6">
      <w:pPr>
        <w:pStyle w:val="NormalWeb"/>
        <w:spacing w:before="0" w:beforeAutospacing="0"/>
      </w:pPr>
      <w:r>
        <w:t>Chapitre 14. Diagnostic « stratégique » (</w:t>
      </w:r>
      <w:proofErr w:type="spellStart"/>
      <w:r>
        <w:t>SWOT</w:t>
      </w:r>
      <w:proofErr w:type="spellEnd"/>
      <w:r>
        <w:t xml:space="preserve">) </w:t>
      </w:r>
    </w:p>
    <w:p w:rsidR="007105E6" w:rsidRDefault="007105E6" w:rsidP="007105E6">
      <w:pPr>
        <w:pStyle w:val="NormalWeb"/>
        <w:spacing w:before="0" w:beforeAutospacing="0"/>
      </w:pPr>
      <w:r>
        <w:lastRenderedPageBreak/>
        <w:t xml:space="preserve">Chapitre 15. Résultats d’exploitation prévisionnels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16. Choix juridique et financier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 xml:space="preserve">Partie 3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>Exploiter de manière optimale son magasin</w:t>
      </w:r>
      <w:r>
        <w:t xml:space="preserve">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17. Gestion commerciale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18. Gestion du personnel </w:t>
      </w:r>
    </w:p>
    <w:p w:rsidR="007105E6" w:rsidRDefault="007105E6" w:rsidP="007105E6">
      <w:pPr>
        <w:pStyle w:val="NormalWeb"/>
        <w:spacing w:before="0" w:beforeAutospacing="0"/>
      </w:pPr>
      <w:r>
        <w:t xml:space="preserve">Chapitre 19. Maîtriser les finances </w:t>
      </w:r>
    </w:p>
    <w:p w:rsidR="007105E6" w:rsidRDefault="007105E6" w:rsidP="007105E6">
      <w:pPr>
        <w:pStyle w:val="NormalWeb"/>
        <w:spacing w:before="0" w:beforeAutospacing="0"/>
      </w:pPr>
      <w:r>
        <w:rPr>
          <w:b/>
          <w:bCs/>
        </w:rPr>
        <w:t>Annexes</w:t>
      </w:r>
      <w:r>
        <w:t xml:space="preserve"> </w:t>
      </w:r>
    </w:p>
    <w:p w:rsidR="007105E6" w:rsidRDefault="007105E6" w:rsidP="007105E6">
      <w:pPr>
        <w:pStyle w:val="NormalWeb"/>
        <w:spacing w:before="0" w:beforeAutospacing="0"/>
      </w:pPr>
      <w:r>
        <w:t xml:space="preserve">Ayez toujours à l’esprit la cession de votre point de vente </w:t>
      </w:r>
    </w:p>
    <w:p w:rsidR="007105E6" w:rsidRDefault="007105E6" w:rsidP="007105E6">
      <w:pPr>
        <w:pStyle w:val="NormalWeb"/>
        <w:spacing w:before="0" w:beforeAutospacing="0"/>
      </w:pPr>
      <w:r>
        <w:t xml:space="preserve">Annexe 1. La valorisation du magasin </w:t>
      </w:r>
    </w:p>
    <w:p w:rsidR="007105E6" w:rsidRDefault="007105E6" w:rsidP="007105E6">
      <w:pPr>
        <w:pStyle w:val="NormalWeb"/>
        <w:spacing w:before="0" w:beforeAutospacing="0"/>
      </w:pPr>
      <w:r>
        <w:t xml:space="preserve">Annexe 2. La négociation </w:t>
      </w:r>
    </w:p>
    <w:p w:rsidR="007105E6" w:rsidRDefault="007105E6" w:rsidP="007105E6">
      <w:pPr>
        <w:pStyle w:val="NormalWeb"/>
        <w:spacing w:before="0" w:beforeAutospacing="0"/>
      </w:pPr>
      <w:r>
        <w:t xml:space="preserve">Conclusion </w:t>
      </w:r>
    </w:p>
    <w:p w:rsidR="007105E6" w:rsidRDefault="007105E6" w:rsidP="007105E6">
      <w:pPr>
        <w:pStyle w:val="NormalWeb"/>
        <w:spacing w:before="0" w:beforeAutospacing="0"/>
      </w:pPr>
      <w:r>
        <w:t xml:space="preserve">Index </w:t>
      </w:r>
    </w:p>
    <w:p w:rsidR="007105E6" w:rsidRPr="00B61F7A" w:rsidRDefault="007105E6" w:rsidP="007105E6"/>
    <w:sectPr w:rsidR="007105E6" w:rsidRPr="00B6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7A"/>
    <w:rsid w:val="007105E6"/>
    <w:rsid w:val="009579A3"/>
    <w:rsid w:val="00B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EDC"/>
  <w15:chartTrackingRefBased/>
  <w15:docId w15:val="{4FFB4E26-BA7B-4222-AA6B-BBECC17A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1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6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1F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1F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lection">
    <w:name w:val="collection"/>
    <w:basedOn w:val="Policepardfaut"/>
    <w:rsid w:val="00B61F7A"/>
  </w:style>
  <w:style w:type="paragraph" w:styleId="NormalWeb">
    <w:name w:val="Normal (Web)"/>
    <w:basedOn w:val="Normal"/>
    <w:uiPriority w:val="99"/>
    <w:semiHidden/>
    <w:unhideWhenUsed/>
    <w:rsid w:val="007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Exatypo</dc:creator>
  <cp:keywords/>
  <dc:description/>
  <cp:lastModifiedBy>Exatypo</cp:lastModifiedBy>
  <cp:revision>1</cp:revision>
  <dcterms:created xsi:type="dcterms:W3CDTF">2019-01-09T14:29:00Z</dcterms:created>
  <dcterms:modified xsi:type="dcterms:W3CDTF">2019-01-09T14:46:00Z</dcterms:modified>
</cp:coreProperties>
</file>